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A10" w:rsidRDefault="00D42A10" w:rsidP="00D42A10">
      <w:pPr>
        <w:spacing w:line="460" w:lineRule="exac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附件1:</w:t>
      </w:r>
    </w:p>
    <w:p w:rsidR="00D42A10" w:rsidRDefault="00D42A10" w:rsidP="00D42A10">
      <w:pPr>
        <w:spacing w:line="46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新疆职业院校思想政治教育科研优秀成果评审办法</w:t>
      </w:r>
    </w:p>
    <w:p w:rsidR="00D42A10" w:rsidRDefault="00D42A10" w:rsidP="00D42A10">
      <w:pPr>
        <w:spacing w:line="460" w:lineRule="exact"/>
        <w:ind w:firstLineChars="200" w:firstLine="640"/>
        <w:rPr>
          <w:rFonts w:ascii="仿宋_GB2312" w:eastAsia="仿宋_GB2312" w:hAnsi="仿宋_GB2312" w:cs="仿宋_GB2312" w:hint="eastAsia"/>
          <w:color w:val="000000"/>
          <w:sz w:val="32"/>
          <w:szCs w:val="32"/>
        </w:rPr>
      </w:pP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为了加强我区高职高专院校、中等职业学校、</w:t>
      </w:r>
      <w:r>
        <w:rPr>
          <w:rFonts w:ascii="仿宋_GB2312" w:eastAsia="仿宋_GB2312" w:hAnsi="仿宋_GB2312" w:cs="仿宋_GB2312" w:hint="eastAsia"/>
          <w:color w:val="000000"/>
          <w:kern w:val="0"/>
          <w:sz w:val="32"/>
          <w:szCs w:val="32"/>
        </w:rPr>
        <w:t>职业高中、技工学校</w:t>
      </w:r>
      <w:r>
        <w:rPr>
          <w:rFonts w:ascii="仿宋_GB2312" w:eastAsia="仿宋_GB2312" w:hAnsi="仿宋_GB2312" w:cs="仿宋_GB2312" w:hint="eastAsia"/>
          <w:color w:val="000000"/>
          <w:sz w:val="32"/>
          <w:szCs w:val="32"/>
        </w:rPr>
        <w:t>思想政治教育工作的深化研究，特制定本办法。</w:t>
      </w:r>
    </w:p>
    <w:p w:rsidR="00D42A10" w:rsidRDefault="00D42A10" w:rsidP="00D42A10">
      <w:pPr>
        <w:spacing w:line="560" w:lineRule="exact"/>
        <w:ind w:firstLineChars="200" w:firstLine="640"/>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一、评审鉴定范围</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我区高职高专院校、中等职业学校、</w:t>
      </w:r>
      <w:r>
        <w:rPr>
          <w:rFonts w:ascii="仿宋_GB2312" w:eastAsia="仿宋_GB2312" w:hAnsi="仿宋_GB2312" w:cs="仿宋_GB2312" w:hint="eastAsia"/>
          <w:color w:val="000000"/>
          <w:kern w:val="0"/>
          <w:sz w:val="32"/>
          <w:szCs w:val="32"/>
        </w:rPr>
        <w:t>职业高中、技工学校</w:t>
      </w:r>
      <w:r>
        <w:rPr>
          <w:rFonts w:ascii="仿宋_GB2312" w:eastAsia="仿宋_GB2312" w:hAnsi="仿宋_GB2312" w:cs="仿宋_GB2312" w:hint="eastAsia"/>
          <w:color w:val="000000"/>
          <w:sz w:val="32"/>
          <w:szCs w:val="32"/>
        </w:rPr>
        <w:t>教职员工、学生撰写的关于学校思想政治教育工作的专著、论文、调查报告、学习体会等研究成果。</w:t>
      </w:r>
    </w:p>
    <w:p w:rsidR="00D42A10" w:rsidRDefault="00D42A10" w:rsidP="00D42A10">
      <w:pPr>
        <w:spacing w:line="560" w:lineRule="exact"/>
        <w:ind w:firstLineChars="200" w:firstLine="640"/>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二、评审鉴定标准</w:t>
      </w:r>
    </w:p>
    <w:p w:rsidR="00D42A10" w:rsidRDefault="00D42A10" w:rsidP="00D42A10">
      <w:pPr>
        <w:spacing w:line="560" w:lineRule="exact"/>
        <w:ind w:firstLineChars="200" w:firstLine="640"/>
        <w:rPr>
          <w:rFonts w:ascii="仿宋_GB2312" w:eastAsia="仿宋_GB2312" w:hAnsi="仿宋_GB2312" w:cs="仿宋_GB2312" w:hint="eastAsia"/>
          <w:b/>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b/>
          <w:color w:val="000000"/>
          <w:sz w:val="32"/>
          <w:szCs w:val="32"/>
        </w:rPr>
        <w:t>科学性</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必须坚持正确的政治观点，有科学的理论支持，研究的方法科学，突出职业性、实践性、可操作性，具有推广、交流的学术价值。</w:t>
      </w:r>
    </w:p>
    <w:p w:rsidR="00D42A10" w:rsidRDefault="00D42A10" w:rsidP="00D42A10">
      <w:pPr>
        <w:spacing w:line="560" w:lineRule="exact"/>
        <w:ind w:firstLineChars="200" w:firstLine="640"/>
        <w:rPr>
          <w:rFonts w:ascii="仿宋_GB2312" w:eastAsia="仿宋_GB2312" w:hAnsi="仿宋_GB2312" w:cs="仿宋_GB2312" w:hint="eastAsia"/>
          <w:b/>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b/>
          <w:color w:val="000000"/>
          <w:sz w:val="32"/>
          <w:szCs w:val="32"/>
        </w:rPr>
        <w:t>针对性</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教师成果内容要充实，贴近职业教育和学生的实际，突出“近、小、实、亲”的特点，反映学生的身心发展规律，有的放矢。学生成果内容要符合自己的身份，从亲历亲为的学习、生活和实践中提炼总结，有真情实感，</w:t>
      </w:r>
      <w:r>
        <w:rPr>
          <w:rFonts w:ascii="仿宋_GB2312" w:eastAsia="仿宋_GB2312" w:hAnsi="仿宋_GB2312" w:cs="仿宋_GB2312" w:hint="eastAsia"/>
          <w:b/>
          <w:bCs/>
          <w:color w:val="000000"/>
          <w:sz w:val="32"/>
          <w:szCs w:val="32"/>
        </w:rPr>
        <w:t>凡全文下载的抄袭文章，一经查实取消申报资格，并通报批评。</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b/>
          <w:color w:val="000000"/>
          <w:sz w:val="32"/>
          <w:szCs w:val="32"/>
        </w:rPr>
        <w:t>创造性</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文章与时俱进，体现十八大、</w:t>
      </w:r>
      <w:r>
        <w:rPr>
          <w:rFonts w:ascii="仿宋_GB2312" w:eastAsia="仿宋_GB2312" w:hAnsi="仿宋_GB2312" w:cs="仿宋_GB2312" w:hint="eastAsia"/>
          <w:color w:val="000000"/>
          <w:kern w:val="0"/>
          <w:sz w:val="32"/>
          <w:szCs w:val="32"/>
        </w:rPr>
        <w:t>十八届三中全会、十八届四中全会</w:t>
      </w:r>
      <w:r>
        <w:rPr>
          <w:rFonts w:ascii="仿宋_GB2312" w:eastAsia="仿宋_GB2312" w:hAnsi="仿宋_GB2312" w:cs="仿宋_GB2312" w:hint="eastAsia"/>
          <w:color w:val="000000"/>
          <w:sz w:val="32"/>
          <w:szCs w:val="32"/>
        </w:rPr>
        <w:t>精神对符合社会发展要求、有利于学生健康成长的本学校思想政治教育工作提出切实、可行、创新的新思路、新观点、新对</w:t>
      </w:r>
      <w:r>
        <w:rPr>
          <w:rFonts w:ascii="仿宋_GB2312" w:eastAsia="仿宋_GB2312" w:hAnsi="仿宋_GB2312" w:cs="仿宋_GB2312" w:hint="eastAsia"/>
          <w:color w:val="000000"/>
          <w:sz w:val="32"/>
          <w:szCs w:val="32"/>
        </w:rPr>
        <w:lastRenderedPageBreak/>
        <w:t>策、新措施、新突破的论证、观点，进行研究。研究工作有新意、经验可复，有创新点。</w:t>
      </w:r>
    </w:p>
    <w:p w:rsidR="00D42A10" w:rsidRDefault="00D42A10" w:rsidP="00D42A10">
      <w:pPr>
        <w:spacing w:line="560" w:lineRule="exact"/>
        <w:ind w:firstLineChars="200" w:firstLine="640"/>
        <w:rPr>
          <w:rFonts w:ascii="仿宋_GB2312" w:eastAsia="仿宋_GB2312" w:hAnsi="仿宋_GB2312" w:cs="仿宋_GB2312" w:hint="eastAsia"/>
          <w:b/>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b/>
          <w:color w:val="000000"/>
          <w:sz w:val="32"/>
          <w:szCs w:val="32"/>
        </w:rPr>
        <w:t>实效性</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研究成果有德育实效，体现学生的参与热情被激发、参与意识增强，学生的综合素质明显提高，校风、学风、班风明显改善，成果已在本校的范围内推广实验，有推广、交流价值。学生成果要从学生学习交流中引起广泛共鸣的成果中优先发掘推荐。</w:t>
      </w:r>
    </w:p>
    <w:p w:rsidR="00D42A10" w:rsidRDefault="00D42A10" w:rsidP="00D42A10">
      <w:pPr>
        <w:spacing w:line="560" w:lineRule="exact"/>
        <w:ind w:firstLineChars="200" w:firstLine="640"/>
        <w:rPr>
          <w:rFonts w:ascii="仿宋_GB2312" w:eastAsia="仿宋_GB2312" w:hAnsi="仿宋_GB2312" w:cs="仿宋_GB2312" w:hint="eastAsia"/>
          <w:b/>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b/>
          <w:color w:val="000000"/>
          <w:sz w:val="32"/>
          <w:szCs w:val="32"/>
        </w:rPr>
        <w:t>规范性</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研究成果撰写的体例及论文格式要规范，层次清楚，可读性强。</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评委从成果的科学性、针对性、创新性、实效性、规范性五项的综合评价基础上确定其等级。</w:t>
      </w:r>
    </w:p>
    <w:p w:rsidR="00D42A10" w:rsidRDefault="00D42A10" w:rsidP="00D42A10">
      <w:pPr>
        <w:spacing w:line="560" w:lineRule="exact"/>
        <w:ind w:firstLineChars="200" w:firstLine="640"/>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三、评审鉴定程序</w:t>
      </w:r>
    </w:p>
    <w:p w:rsidR="00D42A10" w:rsidRDefault="00D42A10" w:rsidP="00D42A1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1、申报。由各校推荐申报。申报成果一律填写《成果申报表》（附件3），附成果原件1份，并加盖学校公章。同时按规定缴纳评审和证书工本费60元（不含税费）。</w:t>
      </w:r>
    </w:p>
    <w:p w:rsidR="00D42A10" w:rsidRDefault="00D42A10" w:rsidP="00D42A10">
      <w:pPr>
        <w:widowControl/>
        <w:spacing w:line="560" w:lineRule="exact"/>
        <w:ind w:firstLineChars="200" w:firstLine="640"/>
        <w:jc w:val="left"/>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color w:val="000000"/>
          <w:sz w:val="32"/>
          <w:szCs w:val="32"/>
        </w:rPr>
        <w:t>2、初审。</w:t>
      </w:r>
      <w:r>
        <w:rPr>
          <w:rFonts w:ascii="仿宋_GB2312" w:eastAsia="仿宋_GB2312" w:hAnsi="仿宋_GB2312" w:cs="仿宋_GB2312" w:hint="eastAsia"/>
          <w:b/>
          <w:bCs/>
          <w:color w:val="000000"/>
          <w:sz w:val="32"/>
          <w:szCs w:val="32"/>
        </w:rPr>
        <w:t>由各校组织3人以上专家组进行初审，在申报表上签署初评校内定等意见，</w:t>
      </w:r>
      <w:r>
        <w:rPr>
          <w:rFonts w:ascii="仿宋_GB2312" w:eastAsia="仿宋_GB2312" w:hAnsi="仿宋_GB2312" w:cs="仿宋_GB2312" w:hint="eastAsia"/>
          <w:b/>
          <w:bCs/>
          <w:color w:val="000000"/>
          <w:kern w:val="0"/>
          <w:sz w:val="32"/>
          <w:szCs w:val="32"/>
        </w:rPr>
        <w:t>无学校专家组初审意见的成果一律不予接收。</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3、终审。自治区职业院校思想政治教育研究学术委员会评审，根据全区申报成果质量</w:t>
      </w:r>
      <w:r>
        <w:rPr>
          <w:rFonts w:ascii="仿宋_GB2312" w:eastAsia="仿宋_GB2312" w:hAnsi="仿宋_GB2312" w:cs="仿宋_GB2312" w:hint="eastAsia"/>
          <w:sz w:val="32"/>
          <w:szCs w:val="32"/>
        </w:rPr>
        <w:t>确定成果等级。</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4、表彰。获奖的优秀成果</w:t>
      </w:r>
      <w:r>
        <w:rPr>
          <w:rFonts w:ascii="仿宋_GB2312" w:eastAsia="仿宋_GB2312" w:hAnsi="仿宋_GB2312" w:cs="仿宋_GB2312" w:hint="eastAsia"/>
          <w:kern w:val="0"/>
          <w:sz w:val="32"/>
          <w:szCs w:val="32"/>
        </w:rPr>
        <w:t>颁发由自治区教育厅思想政治工作处、新疆职业院校思想政治教育研究中心、新疆职业院校思想</w:t>
      </w:r>
      <w:r>
        <w:rPr>
          <w:rFonts w:ascii="仿宋_GB2312" w:eastAsia="仿宋_GB2312" w:hAnsi="仿宋_GB2312" w:cs="仿宋_GB2312" w:hint="eastAsia"/>
          <w:kern w:val="0"/>
          <w:sz w:val="32"/>
          <w:szCs w:val="32"/>
        </w:rPr>
        <w:lastRenderedPageBreak/>
        <w:t>政治教育研究会盖章的证书，</w:t>
      </w:r>
      <w:r>
        <w:rPr>
          <w:rFonts w:ascii="仿宋_GB2312" w:eastAsia="仿宋_GB2312" w:hAnsi="仿宋_GB2312" w:cs="仿宋_GB2312" w:hint="eastAsia"/>
          <w:sz w:val="32"/>
          <w:szCs w:val="32"/>
        </w:rPr>
        <w:t>在新疆职业院校思想政治教育工作2015年会暨第十届学术研讨会上予以表彰。</w:t>
      </w:r>
    </w:p>
    <w:p w:rsidR="00D42A10" w:rsidRDefault="00D42A10" w:rsidP="00D42A1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四、评审原则</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成果的初审、终审均应遵循以下原则：</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（一）正确的政治导向原则</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凡是政治方向和指导思想与党和国家的路线方针政策或素质教育要求及创新精神、实践能力培养相悖的申报成果一律不能评奖。</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（二）客观公正原则</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坚持严肃、认真、负责，客观公正的评价，确保评审质量。</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（三）分组定等的原则</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考虑中高职差别、学生与教师的特点，按高职高专教师成果与中等职业学校教师成果、高职生与中职生成果分序列评审。</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（四）逾期申报不予评审原则</w:t>
      </w:r>
    </w:p>
    <w:p w:rsidR="00D42A10" w:rsidRDefault="00D42A10" w:rsidP="00D42A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在规定的时间不申报者不予评审。</w:t>
      </w:r>
    </w:p>
    <w:p w:rsidR="00D42A10" w:rsidRDefault="00D42A10" w:rsidP="00D42A10">
      <w:pPr>
        <w:spacing w:line="460" w:lineRule="exact"/>
        <w:ind w:firstLineChars="200" w:firstLine="640"/>
        <w:rPr>
          <w:rFonts w:ascii="仿宋_GB2312" w:eastAsia="仿宋_GB2312" w:hAnsi="仿宋_GB2312" w:cs="仿宋_GB2312" w:hint="eastAsia"/>
          <w:sz w:val="32"/>
          <w:szCs w:val="32"/>
        </w:rPr>
      </w:pPr>
    </w:p>
    <w:p w:rsidR="00D42A10" w:rsidRDefault="00D42A10" w:rsidP="00D42A10">
      <w:pPr>
        <w:spacing w:line="460" w:lineRule="exact"/>
        <w:ind w:firstLineChars="200" w:firstLine="640"/>
        <w:rPr>
          <w:rFonts w:ascii="仿宋_GB2312" w:eastAsia="仿宋_GB2312" w:hAnsi="仿宋_GB2312" w:cs="仿宋_GB2312" w:hint="eastAsia"/>
          <w:sz w:val="32"/>
          <w:szCs w:val="32"/>
        </w:rPr>
      </w:pPr>
    </w:p>
    <w:p w:rsidR="00D42A10" w:rsidRDefault="00D42A10" w:rsidP="00D42A10">
      <w:pPr>
        <w:spacing w:line="460" w:lineRule="exact"/>
        <w:ind w:firstLineChars="200" w:firstLine="640"/>
        <w:rPr>
          <w:rFonts w:ascii="仿宋_GB2312" w:eastAsia="仿宋_GB2312" w:hAnsi="仿宋_GB2312" w:cs="仿宋_GB2312" w:hint="eastAsia"/>
          <w:sz w:val="32"/>
          <w:szCs w:val="32"/>
        </w:rPr>
      </w:pPr>
    </w:p>
    <w:p w:rsidR="00D42A10" w:rsidRDefault="00D42A10" w:rsidP="00D42A10">
      <w:pPr>
        <w:spacing w:line="460" w:lineRule="exact"/>
        <w:rPr>
          <w:rFonts w:ascii="仿宋_GB2312" w:eastAsia="仿宋_GB2312" w:hAnsi="仿宋_GB2312" w:cs="仿宋_GB2312" w:hint="eastAsia"/>
          <w:sz w:val="32"/>
          <w:szCs w:val="32"/>
        </w:rPr>
      </w:pPr>
    </w:p>
    <w:p w:rsidR="00D42A10" w:rsidRDefault="00D42A10" w:rsidP="00D42A10">
      <w:pPr>
        <w:spacing w:line="460" w:lineRule="exact"/>
        <w:rPr>
          <w:rFonts w:ascii="仿宋_GB2312" w:eastAsia="仿宋_GB2312" w:hAnsi="仿宋_GB2312" w:cs="仿宋_GB2312" w:hint="eastAsia"/>
          <w:sz w:val="32"/>
          <w:szCs w:val="32"/>
        </w:rPr>
      </w:pPr>
    </w:p>
    <w:p w:rsidR="00D42A10" w:rsidRDefault="00D42A10" w:rsidP="00D42A10">
      <w:pPr>
        <w:spacing w:line="460" w:lineRule="exact"/>
        <w:rPr>
          <w:rFonts w:ascii="仿宋_GB2312" w:eastAsia="仿宋_GB2312" w:hAnsi="仿宋_GB2312" w:cs="仿宋_GB2312" w:hint="eastAsia"/>
          <w:sz w:val="32"/>
          <w:szCs w:val="32"/>
        </w:rPr>
      </w:pPr>
    </w:p>
    <w:p w:rsidR="00D42A10" w:rsidRDefault="00D42A10" w:rsidP="00D42A10">
      <w:pPr>
        <w:spacing w:line="460" w:lineRule="exact"/>
        <w:rPr>
          <w:rFonts w:ascii="仿宋_GB2312" w:eastAsia="仿宋_GB2312" w:hAnsi="仿宋_GB2312" w:cs="仿宋_GB2312" w:hint="eastAsia"/>
          <w:sz w:val="32"/>
          <w:szCs w:val="32"/>
        </w:rPr>
      </w:pPr>
    </w:p>
    <w:p w:rsidR="00D42A10" w:rsidRDefault="00D42A10" w:rsidP="00D42A10">
      <w:pPr>
        <w:spacing w:line="460" w:lineRule="exact"/>
        <w:rPr>
          <w:rFonts w:ascii="仿宋_GB2312" w:eastAsia="仿宋_GB2312" w:hAnsi="仿宋_GB2312" w:cs="仿宋_GB2312" w:hint="eastAsia"/>
          <w:sz w:val="32"/>
          <w:szCs w:val="32"/>
        </w:rPr>
      </w:pPr>
    </w:p>
    <w:p w:rsidR="00D42A10" w:rsidRDefault="00D42A10" w:rsidP="00D42A10">
      <w:pPr>
        <w:spacing w:line="460" w:lineRule="exact"/>
        <w:rPr>
          <w:rFonts w:ascii="仿宋_GB2312" w:eastAsia="仿宋_GB2312" w:hAnsi="仿宋_GB2312" w:cs="仿宋_GB2312" w:hint="eastAsia"/>
          <w:sz w:val="32"/>
          <w:szCs w:val="32"/>
        </w:rPr>
      </w:pPr>
    </w:p>
    <w:p w:rsidR="004358AB" w:rsidRDefault="004358AB" w:rsidP="00323B43"/>
    <w:sectPr w:rsidR="004358AB" w:rsidSect="003B65AB">
      <w:pgSz w:w="11907" w:h="16839" w:code="9"/>
      <w:pgMar w:top="1797" w:right="1440" w:bottom="1797" w:left="1440" w:header="709" w:footer="709"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compat>
    <w:useFELayout/>
  </w:compat>
  <w:rsids>
    <w:rsidRoot w:val="00D42A10"/>
    <w:rsid w:val="00227076"/>
    <w:rsid w:val="00323B43"/>
    <w:rsid w:val="003B65AB"/>
    <w:rsid w:val="003D37D8"/>
    <w:rsid w:val="004358AB"/>
    <w:rsid w:val="007529BA"/>
    <w:rsid w:val="007E457B"/>
    <w:rsid w:val="008B7726"/>
    <w:rsid w:val="00C22AC6"/>
    <w:rsid w:val="00D42A10"/>
    <w:rsid w:val="00E75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A10"/>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1034</Characters>
  <Application>Microsoft Office Word</Application>
  <DocSecurity>0</DocSecurity>
  <Lines>8</Lines>
  <Paragraphs>2</Paragraphs>
  <ScaleCrop>false</ScaleCrop>
  <Company>Microsoft</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2015-04-03T03:02:00Z</dcterms:created>
  <dcterms:modified xsi:type="dcterms:W3CDTF">2015-04-03T03:03:00Z</dcterms:modified>
</cp:coreProperties>
</file>